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数据库模式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19500" cy="285178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三级模式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外模式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487805"/>
            <wp:effectExtent l="0" t="0" r="635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概念模式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46015" cy="1363980"/>
            <wp:effectExtent l="0" t="0" r="698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内模式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68875" cy="1005840"/>
            <wp:effectExtent l="0" t="0" r="146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两级独立性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物理独立性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23155" cy="716280"/>
            <wp:effectExtent l="0" t="0" r="146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逻辑独立性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075555" cy="845820"/>
            <wp:effectExtent l="0" t="0" r="1460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ER模型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63930"/>
            <wp:effectExtent l="0" t="0" r="14605" b="1143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实体联系类型（核心）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ER数据模型的三个主要概念：实体集，联系集 ，属性。（ER图的基本成分）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实体集是具有相同类型及相同性质（属性）的实体集合，用矩形框表示实体类型。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联系集是指想同类型的集合，用菱形表示联系类型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属性：用椭圆框表示实体类型和联系类型的属性。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联系不仅仅存在于两个1实体型之间，还存在与多个实体之间。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122170"/>
            <wp:effectExtent l="0" t="0" r="571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ER图转关系图（核心）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95495" cy="2606040"/>
            <wp:effectExtent l="0" t="0" r="6985" b="0"/>
            <wp:docPr id="29" name="图片 29" descr="v2-d1f41b3bc9a53277e879fcdc0baed1d5_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v2-d1f41b3bc9a53277e879fcdc0baed1d5_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先看仓库和商品之间是M:N的关系，于是我们首先想到的应该是把联系 库存转换为库存实体。然后是商品实体和仓库实体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库存 （仓库号，商品号，日期，库存量）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商品（商品号，商品名，单价）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仓库（仓库号，仓库名，地址）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除此之外仓库和商品还有一个供应关系，同样是M:N关系：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供应 （仓库号，商品号 ，月份，月供应量）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供应（仓库号，商品号，商店号 ，月份，月供应量）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商店（商店号，商店名，地址）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至此，转换关系模型也完成了，当然这只是个例子，实际的开发中，我们可能会遇到各式各样奇怪的需求，这就更要求我们做好概念设计的环节，对后来的数据库设计和维护都有好处。ER图的好坏，始终是数据库设计的重要一节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关系运算和元组演算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关系代数的基本运算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 R 和 S 具有相同的关系模式，交是由属于 R 同时双属于 S 的元组构成的集合，记作 R∩S，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 R 与 S 具有相同的关系模式，即 R 与 S 的元数相同（结构相同），R 与 S 的并是属于 R 或者属于 S 的元组构成的集合，记作 R ∪ S，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 R 与 S 具有相同的关系模式，关系 R 与 S 的差是属于 R 但不属于 S 的元组构成的集合，记作 R − S，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笛卡尔积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8196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32435"/>
            <wp:effectExtent l="0" t="0" r="444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投影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940"/>
            <wp:effectExtent l="0" t="0" r="190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53060"/>
            <wp:effectExtent l="0" t="0" r="127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除法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设有以下如图关系，求 R÷S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,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取关系 R 中有的但 S 中没有的属性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.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自然连接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21275" cy="1613535"/>
            <wp:effectExtent l="0" t="0" r="1460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10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349"/>
        <w:gridCol w:w="1351"/>
        <w:gridCol w:w="1349"/>
        <w:gridCol w:w="1348"/>
        <w:gridCol w:w="1353"/>
        <w:gridCol w:w="13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799" w:hRule="atLeast"/>
        </w:trPr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A</w:t>
            </w:r>
          </w:p>
        </w:tc>
        <w:tc>
          <w:tcPr>
            <w:tcW w:w="1351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B</w:t>
            </w:r>
          </w:p>
        </w:tc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C</w:t>
            </w:r>
          </w:p>
        </w:tc>
        <w:tc>
          <w:tcPr>
            <w:tcW w:w="1348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D</w:t>
            </w:r>
          </w:p>
        </w:tc>
        <w:tc>
          <w:tcPr>
            <w:tcW w:w="1353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E</w:t>
            </w:r>
          </w:p>
        </w:tc>
        <w:tc>
          <w:tcPr>
            <w:tcW w:w="1350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799" w:hRule="atLeast"/>
        </w:trPr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a</w:t>
            </w:r>
          </w:p>
        </w:tc>
        <w:tc>
          <w:tcPr>
            <w:tcW w:w="1351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d</w:t>
            </w:r>
          </w:p>
        </w:tc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c</w:t>
            </w:r>
          </w:p>
        </w:tc>
        <w:tc>
          <w:tcPr>
            <w:tcW w:w="1348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e</w:t>
            </w:r>
          </w:p>
        </w:tc>
        <w:tc>
          <w:tcPr>
            <w:tcW w:w="1353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b</w:t>
            </w:r>
          </w:p>
        </w:tc>
        <w:tc>
          <w:tcPr>
            <w:tcW w:w="1350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799" w:hRule="atLeast"/>
        </w:trPr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d</w:t>
            </w:r>
          </w:p>
        </w:tc>
        <w:tc>
          <w:tcPr>
            <w:tcW w:w="1351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e</w:t>
            </w:r>
          </w:p>
        </w:tc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c</w:t>
            </w:r>
          </w:p>
        </w:tc>
        <w:tc>
          <w:tcPr>
            <w:tcW w:w="1348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e</w:t>
            </w:r>
          </w:p>
        </w:tc>
        <w:tc>
          <w:tcPr>
            <w:tcW w:w="1353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b</w:t>
            </w:r>
          </w:p>
        </w:tc>
        <w:tc>
          <w:tcPr>
            <w:tcW w:w="1350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799" w:hRule="atLeast"/>
        </w:trPr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c</w:t>
            </w:r>
          </w:p>
        </w:tc>
        <w:tc>
          <w:tcPr>
            <w:tcW w:w="1351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b</w:t>
            </w:r>
          </w:p>
        </w:tc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a</w:t>
            </w:r>
          </w:p>
        </w:tc>
        <w:tc>
          <w:tcPr>
            <w:tcW w:w="1348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e</w:t>
            </w:r>
          </w:p>
        </w:tc>
        <w:tc>
          <w:tcPr>
            <w:tcW w:w="1353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c</w:t>
            </w:r>
          </w:p>
        </w:tc>
        <w:tc>
          <w:tcPr>
            <w:tcW w:w="1350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810" w:hRule="atLeast"/>
        </w:trPr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c</w:t>
            </w:r>
          </w:p>
        </w:tc>
        <w:tc>
          <w:tcPr>
            <w:tcW w:w="1351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b</w:t>
            </w:r>
          </w:p>
        </w:tc>
        <w:tc>
          <w:tcPr>
            <w:tcW w:w="1349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a</w:t>
            </w:r>
          </w:p>
        </w:tc>
        <w:tc>
          <w:tcPr>
            <w:tcW w:w="1348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e</w:t>
            </w:r>
          </w:p>
        </w:tc>
        <w:tc>
          <w:tcPr>
            <w:tcW w:w="1353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a</w:t>
            </w:r>
          </w:p>
        </w:tc>
        <w:tc>
          <w:tcPr>
            <w:tcW w:w="1350" w:type="dxa"/>
          </w:tcPr>
          <w:p>
            <w:pPr>
              <w:pStyle w:val="6"/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Theme="minorHAnsi" w:hAnsiTheme="minorHAnsi" w:eastAsiaTheme="minorEastAsia" w:cstheme="minorBidi"/>
                <w:b w:val="0"/>
                <w:kern w:val="2"/>
                <w:sz w:val="21"/>
                <w:szCs w:val="24"/>
                <w:lang w:val="en-US" w:eastAsia="zh-CN" w:bidi="ar-SA"/>
              </w:rPr>
              <w:t>b</w:t>
            </w:r>
          </w:p>
        </w:tc>
      </w:tr>
    </w:tbl>
    <w:p>
      <w:pPr>
        <w:pStyle w:val="6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1560195" cy="1993265"/>
            <wp:effectExtent l="0" t="0" r="9525" b="317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0195" cy="199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517650" cy="1577975"/>
            <wp:effectExtent l="0" t="0" r="6350" b="698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157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567180" cy="1542415"/>
            <wp:effectExtent l="0" t="0" r="2540" b="1206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35475" cy="2712720"/>
            <wp:effectExtent l="0" t="0" r="14605" b="0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4449445" cy="784860"/>
            <wp:effectExtent l="0" t="0" r="635" b="7620"/>
            <wp:docPr id="70" name="图片 70" descr="QQ截图20190727094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QQ截图201907270947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4535" cy="1348740"/>
            <wp:effectExtent l="0" t="0" r="6985" b="762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134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投影                          选择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202180" cy="1203960"/>
            <wp:effectExtent l="0" t="0" r="7620" b="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2186940" cy="1236345"/>
            <wp:effectExtent l="0" t="0" r="7620" b="1333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23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48940" cy="1013460"/>
            <wp:effectExtent l="0" t="0" r="7620" b="762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0" w:firstLineChars="10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在连接中，如果有笛卡尔积，则无法合并相同项，即相同项也要按顺序合并，而如果没有笛卡尔积，在一般连接中需要合并相同项。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模式分解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586230"/>
            <wp:effectExtent l="0" t="0" r="2540" b="13970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元组演算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例1（连接与笛卡尔积）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67280"/>
            <wp:effectExtent l="0" t="0" r="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322570" cy="312420"/>
            <wp:effectExtent l="0" t="0" r="1143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31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43430"/>
            <wp:effectExtent l="0" t="0" r="381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  <w:r>
        <w:rPr>
          <w:color w:val="0000FF"/>
        </w:rPr>
        <w:drawing>
          <wp:inline distT="0" distB="0" distL="114300" distR="114300">
            <wp:extent cx="434340" cy="16002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" cy="16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FF"/>
          <w:lang w:val="en-US" w:eastAsia="zh-CN"/>
        </w:rPr>
        <w:t>表示连接</w:t>
      </w: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  <w:r>
        <w:rPr>
          <w:color w:val="0000FF"/>
        </w:rPr>
        <w:drawing>
          <wp:inline distT="0" distB="0" distL="114300" distR="114300">
            <wp:extent cx="444500" cy="198755"/>
            <wp:effectExtent l="0" t="0" r="12700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9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FF"/>
          <w:lang w:val="en-US" w:eastAsia="zh-CN"/>
        </w:rPr>
        <w:t>表示笛卡尔积</w:t>
      </w: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例2（除法）</w:t>
      </w:r>
    </w:p>
    <w:p>
      <w:pPr>
        <w:numPr>
          <w:ilvl w:val="0"/>
          <w:numId w:val="0"/>
        </w:num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74310" cy="1358265"/>
            <wp:effectExtent l="0" t="0" r="1397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1607820" cy="77724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规范化理论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函数依赖</w:t>
      </w:r>
    </w:p>
    <w:p>
      <w:pP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/>
          <w:color w:val="0000FF"/>
          <w:lang w:val="en-US" w:eastAsia="zh-CN"/>
        </w:rPr>
        <w:t>部分函数依赖</w:t>
      </w:r>
      <w:r>
        <w:rPr>
          <w:rFonts w:hint="eastAsia"/>
          <w:lang w:val="en-US" w:eastAsia="zh-CN"/>
        </w:rPr>
        <w:t>：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设X,Y是关系R的两个属性集合，存在X→Y，若X’是X的真子集，存在X’→Y，则称Y部分函数依赖于X。</w:t>
      </w:r>
    </w:p>
    <w:p>
      <w:pP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color w:val="0000FF"/>
          <w:kern w:val="2"/>
          <w:szCs w:val="24"/>
          <w:lang w:val="en-US" w:eastAsia="zh-CN" w:bidi="ar-SA"/>
        </w:rPr>
        <w:t>传递函数依赖</w:t>
      </w:r>
      <w:r>
        <w:rPr>
          <w:rFonts w:hint="eastAsia" w:cstheme="minorBidi"/>
          <w:kern w:val="2"/>
          <w:szCs w:val="24"/>
          <w:lang w:val="en-US" w:eastAsia="zh-CN" w:bidi="ar-SA"/>
        </w:rPr>
        <w:t>：</w:t>
      </w:r>
      <w:r>
        <w:rPr>
          <w:rFonts w:hint="default" w:asciiTheme="minorHAnsi" w:hAnsiTheme="minorHAnsi" w:eastAsiaTheme="minorEastAsia" w:cstheme="minorBidi"/>
          <w:kern w:val="2"/>
          <w:szCs w:val="24"/>
          <w:lang w:val="en-US" w:eastAsia="zh-CN" w:bidi="ar-SA"/>
        </w:rPr>
        <w:t>设X,Y,Z是关系R中互不相同的属性集合，存在X→Y(Y !→X),Y→Z，则称Z传</w:t>
      </w:r>
      <w:r>
        <w:rPr>
          <w:rFonts w:hint="default"/>
          <w:lang w:val="en-US" w:eastAsia="zh-CN"/>
        </w:rPr>
        <w:t>递函数依赖于X。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"https://baike.sogou.com/lemma/ShowInnerLink.htm?lemmaId=277170&amp;ss_c=ssc.citiao.link" \t "https://baike.sogou.com/_blank"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数据依赖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在计算机科学中，数据依赖是指一种状态，当程序结构导致数据引用之前处理过的数据时的状态。其中最重要的是函数依赖和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"https://baike.sogou.com/lemma/ShowInnerLink.htm?lemmaId=55731935&amp;ss_c=ssc.citiao.link" \t "https://baike.sogou.com/_blank"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多值依赖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函数依赖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设X,Y是关系R的两个属性集合，当任何时刻R中的任意两个元组中的X属性值相同时，则它们的Y属性值也相同，则称X函数决定Y，或Y函数依赖于X。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求候选键（核心）</w:t>
      </w:r>
    </w:p>
    <w:p>
      <w:r>
        <w:drawing>
          <wp:inline distT="0" distB="0" distL="114300" distR="114300">
            <wp:extent cx="4298315" cy="701040"/>
            <wp:effectExtent l="0" t="0" r="146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70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87980"/>
            <wp:effectExtent l="0" t="0" r="5715" b="762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范式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第一范式：属性值都是不可分的原子值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第二范式：消除非主属性对候选键的部分依赖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第三范式：消除非主属性对候选键的传递依赖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BC范式：消除主属性对候选键的传递依赖。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2047875"/>
            <wp:effectExtent l="0" t="0" r="0" b="952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对于主属性和非主属性的理解：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根据给定关系能够一个或两个属性元素推出全部属性即为主属性，否则为非主属性。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10920"/>
            <wp:effectExtent l="0" t="0" r="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3180080"/>
            <wp:effectExtent l="0" t="0" r="2540" b="508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986790"/>
            <wp:effectExtent l="0" t="0" r="508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86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75815"/>
            <wp:effectExtent l="0" t="0" r="571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并发控制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数据的不一致问题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丢失更新：两个事物读入同一数据并修改，T2提交的结果破坏了T1提交的结果，导致T1修改丢失。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读脏数据：事物T1修改某一数据并将写入磁盘，事物T2读取同一数据后，T1由于未知原因被撤销，T1修改过的数据恢复原值，T2读取的数据就是脏数据。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不可重复读：T1读取数据后 T2再读入数据，结果运算却反悔T1，导致数据错误。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封锁技术</w:t>
      </w:r>
    </w:p>
    <w:p>
      <w:r>
        <w:drawing>
          <wp:inline distT="0" distB="0" distL="114300" distR="114300">
            <wp:extent cx="4549775" cy="1379220"/>
            <wp:effectExtent l="0" t="0" r="698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X封锁：一旦开始，只允许本事物进行读取和修改数据，未解锁之前其它任何事物不可以进行任何操作，包括不可以加S锁。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S封锁：一旦开始，只允许本事物进行读取数据，但不能修改数据，未解锁之前其它任何事物不可以进行任何操作，包括不可以加X锁。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数据库相关知识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数据库管理系统的功能和特征</w:t>
      </w:r>
    </w:p>
    <w:p>
      <w:r>
        <w:drawing>
          <wp:inline distT="0" distB="0" distL="114300" distR="114300">
            <wp:extent cx="4641215" cy="3162300"/>
            <wp:effectExtent l="0" t="0" r="698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59760"/>
            <wp:effectExtent l="0" t="0" r="3175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数据仓库的概念和特点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、面向主题。操作型数据库的数据组织面向事务处理任务，各个业务系统之间各自分离，而数据仓库中的数据是按照一定的主题域进行组织。主题是一个抽象的概念，是指用户使用数据仓库进行决策时所关心的重点方面，一个主题通常与多个操作型信息系统相关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 2、集成的。面向事务处理的操作型数据库通常与某些特定的应用相关，数据库之间相互独立，并且往往是异构的。而数据仓库中的数据是在对原有分散的数据库数据抽取、清理的基础上经过系统加工、汇总和整理得到的，必须消除源数据中的不一致性，以保证数据仓库内的信息是关于整个企业的一致的全局信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 3、相对稳定的。操作型数据库中的数据通常实时更新，数据根据需要及时发生变化。数据仓库的数据主要供企业决策分析之用，所涉及的数据操作主要是数据查询，一旦某个数据进入数据仓库以后，一般情况下将被长期保留，也就是数据仓库中一般有大量的查询操作，但修改和删除操作很少，通常只需要定期的加载、刷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 4、反映历史变化。操作型数据库主要关心当前某一个时间段内的数据，而数据仓库中的数据通常包含历史信息，系统记录了企业从过去某一时点（如开始应用数据仓库的时点）到目前的各个阶段的信息，通过这些信息，可以对企业的发展历程和未来趋势做出定量分析和预测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分布式数据库的概念和特点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82524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296D9C"/>
    <w:multiLevelType w:val="singleLevel"/>
    <w:tmpl w:val="C7296D9C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1E8476DE"/>
    <w:multiLevelType w:val="singleLevel"/>
    <w:tmpl w:val="1E8476DE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1F691522"/>
    <w:multiLevelType w:val="singleLevel"/>
    <w:tmpl w:val="1F691522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3DFB81C9"/>
    <w:multiLevelType w:val="singleLevel"/>
    <w:tmpl w:val="3DFB81C9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44A2D230"/>
    <w:multiLevelType w:val="singleLevel"/>
    <w:tmpl w:val="44A2D23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001F49"/>
    <w:rsid w:val="420C1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5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6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8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yperlink"/>
    <w:basedOn w:val="8"/>
    <w:uiPriority w:val="0"/>
    <w:rPr>
      <w:color w:val="0000FF"/>
      <w:u w:val="single"/>
    </w:rPr>
  </w:style>
  <w:style w:type="table" w:styleId="11">
    <w:name w:val="Table Grid"/>
    <w:basedOn w:val="10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张伟</cp:lastModifiedBy>
  <dcterms:modified xsi:type="dcterms:W3CDTF">2019-08-11T08:19:34Z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